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CA39BE" w14:textId="485A9D6D" w:rsidR="00551C28" w:rsidRDefault="00A275EB">
      <w:pPr>
        <w:rPr>
          <w:b/>
          <w:bCs/>
          <w:sz w:val="36"/>
          <w:szCs w:val="36"/>
        </w:rPr>
      </w:pPr>
      <w:r w:rsidRPr="00A275EB">
        <w:rPr>
          <w:b/>
          <w:bCs/>
          <w:sz w:val="36"/>
          <w:szCs w:val="36"/>
        </w:rPr>
        <w:t xml:space="preserve">APPENDIX </w:t>
      </w:r>
      <w:r w:rsidR="00881E9D">
        <w:rPr>
          <w:b/>
          <w:bCs/>
          <w:sz w:val="36"/>
          <w:szCs w:val="36"/>
        </w:rPr>
        <w:t>C</w:t>
      </w:r>
      <w:r w:rsidRPr="00A275EB">
        <w:rPr>
          <w:b/>
          <w:bCs/>
          <w:sz w:val="36"/>
          <w:szCs w:val="36"/>
        </w:rPr>
        <w:t xml:space="preserve">: </w:t>
      </w:r>
      <w:r w:rsidR="00881E9D" w:rsidRPr="00881E9D">
        <w:rPr>
          <w:b/>
          <w:bCs/>
          <w:sz w:val="36"/>
          <w:szCs w:val="36"/>
        </w:rPr>
        <w:t>Administrator and Operations Guide</w:t>
      </w:r>
    </w:p>
    <w:p w14:paraId="051DAF4A" w14:textId="65D7EC65" w:rsidR="003250E3" w:rsidRDefault="003250E3" w:rsidP="00A275EB">
      <w:pPr>
        <w:ind w:left="360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1.</w:t>
      </w:r>
      <w:r w:rsidR="00881E9D" w:rsidRPr="00881E9D">
        <w:rPr>
          <w:rFonts w:ascii="-webkit-standard" w:hAnsi="-webkit-standard"/>
          <w:color w:val="000000"/>
          <w:sz w:val="27"/>
          <w:szCs w:val="27"/>
        </w:rPr>
        <w:t xml:space="preserve"> </w:t>
      </w:r>
      <w:r w:rsidR="00881E9D" w:rsidRPr="00881E9D">
        <w:rPr>
          <w:b/>
          <w:bCs/>
          <w:sz w:val="36"/>
          <w:szCs w:val="36"/>
        </w:rPr>
        <w:t>Cloud Hosting Infrastructure</w:t>
      </w:r>
    </w:p>
    <w:p w14:paraId="3A134069" w14:textId="77777777" w:rsidR="00881E9D" w:rsidRPr="00881E9D" w:rsidRDefault="00881E9D" w:rsidP="00881E9D">
      <w:pPr>
        <w:ind w:left="360"/>
      </w:pPr>
      <w:proofErr w:type="spellStart"/>
      <w:r w:rsidRPr="00881E9D">
        <w:t>AudioAura</w:t>
      </w:r>
      <w:proofErr w:type="spellEnd"/>
      <w:r w:rsidRPr="00881E9D">
        <w:t xml:space="preserve"> utilizes a decoupled, modern cloud architecture to ensure optimal performance, distinct separation of concerns, and scalable delivery.</w:t>
      </w:r>
    </w:p>
    <w:p w14:paraId="0F9AC8F3" w14:textId="77777777" w:rsidR="00881E9D" w:rsidRPr="00881E9D" w:rsidRDefault="00881E9D" w:rsidP="00881E9D">
      <w:pPr>
        <w:numPr>
          <w:ilvl w:val="0"/>
          <w:numId w:val="10"/>
        </w:numPr>
      </w:pPr>
      <w:r w:rsidRPr="00881E9D">
        <w:rPr>
          <w:b/>
          <w:bCs/>
        </w:rPr>
        <w:t>Frontend Delivery (</w:t>
      </w:r>
      <w:proofErr w:type="spellStart"/>
      <w:r w:rsidRPr="00881E9D">
        <w:rPr>
          <w:b/>
          <w:bCs/>
        </w:rPr>
        <w:t>Vercel</w:t>
      </w:r>
      <w:proofErr w:type="spellEnd"/>
      <w:r w:rsidRPr="00881E9D">
        <w:rPr>
          <w:b/>
          <w:bCs/>
        </w:rPr>
        <w:t>):</w:t>
      </w:r>
      <w:r w:rsidRPr="00881E9D">
        <w:t xml:space="preserve"> The user interface is hosted and distributed globally via </w:t>
      </w:r>
      <w:proofErr w:type="spellStart"/>
      <w:r w:rsidRPr="00881E9D">
        <w:t>Vercel</w:t>
      </w:r>
      <w:proofErr w:type="spellEnd"/>
      <w:r w:rsidRPr="00881E9D">
        <w:t>. This provides highly optimized static asset delivery and edge-network routing, ensuring fast load times for the interactive dashboards and seamless continuous deployment from the frontend repository.</w:t>
      </w:r>
    </w:p>
    <w:p w14:paraId="401BCCB9" w14:textId="77777777" w:rsidR="00881E9D" w:rsidRPr="00881E9D" w:rsidRDefault="00881E9D" w:rsidP="00881E9D">
      <w:pPr>
        <w:numPr>
          <w:ilvl w:val="0"/>
          <w:numId w:val="10"/>
        </w:numPr>
      </w:pPr>
      <w:r w:rsidRPr="00881E9D">
        <w:rPr>
          <w:b/>
          <w:bCs/>
        </w:rPr>
        <w:t>Backend Web Service (Render):</w:t>
      </w:r>
      <w:r w:rsidRPr="00881E9D">
        <w:t> The core routing, data processing, and API endpoints are deployed as a dedicated Web Service on Render. This environment provides a robust Node.js runtime capable of handling the heavy lifting of external API fetching, audio feature extraction, and secure session management.</w:t>
      </w:r>
    </w:p>
    <w:p w14:paraId="14930011" w14:textId="06D50813" w:rsidR="00A275EB" w:rsidRDefault="00A275EB" w:rsidP="00A275EB">
      <w:pPr>
        <w:ind w:left="360"/>
        <w:rPr>
          <w:b/>
          <w:bCs/>
          <w:sz w:val="36"/>
          <w:szCs w:val="36"/>
        </w:rPr>
      </w:pPr>
      <w:r w:rsidRPr="00A275EB">
        <w:rPr>
          <w:b/>
          <w:bCs/>
          <w:sz w:val="36"/>
          <w:szCs w:val="36"/>
        </w:rPr>
        <w:t>2</w:t>
      </w:r>
      <w:r w:rsidRPr="00A275EB">
        <w:rPr>
          <w:sz w:val="36"/>
          <w:szCs w:val="36"/>
        </w:rPr>
        <w:t>.</w:t>
      </w:r>
      <w:r w:rsidR="003250E3" w:rsidRPr="003250E3">
        <w:rPr>
          <w:rFonts w:ascii="-webkit-standard" w:hAnsi="-webkit-standard"/>
          <w:color w:val="000000"/>
          <w:sz w:val="27"/>
          <w:szCs w:val="27"/>
        </w:rPr>
        <w:t xml:space="preserve"> </w:t>
      </w:r>
      <w:r w:rsidR="00881E9D" w:rsidRPr="00881E9D">
        <w:rPr>
          <w:b/>
          <w:bCs/>
          <w:sz w:val="36"/>
          <w:szCs w:val="36"/>
        </w:rPr>
        <w:t>Maintenance and Security Protocols</w:t>
      </w:r>
    </w:p>
    <w:p w14:paraId="402DF86F" w14:textId="77777777" w:rsidR="00881E9D" w:rsidRPr="00881E9D" w:rsidRDefault="00881E9D" w:rsidP="00881E9D">
      <w:pPr>
        <w:ind w:left="360"/>
      </w:pPr>
      <w:r w:rsidRPr="00881E9D">
        <w:t>To minimize operational overhead and maintain strict security compliance without manual intervention, the production environment relies on automated security protocols.</w:t>
      </w:r>
    </w:p>
    <w:p w14:paraId="3EA0846E" w14:textId="77777777" w:rsidR="00881E9D" w:rsidRPr="00881E9D" w:rsidRDefault="00881E9D" w:rsidP="00881E9D">
      <w:pPr>
        <w:numPr>
          <w:ilvl w:val="0"/>
          <w:numId w:val="11"/>
        </w:numPr>
      </w:pPr>
      <w:r w:rsidRPr="00881E9D">
        <w:rPr>
          <w:b/>
          <w:bCs/>
        </w:rPr>
        <w:t>Automated TLS/SSL Management:</w:t>
      </w:r>
      <w:r w:rsidRPr="00881E9D">
        <w:t> The Render deployment environment automatically handles all TLS (Transport Layer Security) termination for the backend domain.</w:t>
      </w:r>
    </w:p>
    <w:p w14:paraId="2F053C17" w14:textId="77777777" w:rsidR="00881E9D" w:rsidRPr="00881E9D" w:rsidRDefault="00881E9D" w:rsidP="00881E9D">
      <w:pPr>
        <w:numPr>
          <w:ilvl w:val="0"/>
          <w:numId w:val="11"/>
        </w:numPr>
      </w:pPr>
      <w:r w:rsidRPr="00881E9D">
        <w:rPr>
          <w:b/>
          <w:bCs/>
        </w:rPr>
        <w:t>Zero-Touch Certificates:</w:t>
      </w:r>
      <w:r w:rsidRPr="00881E9D">
        <w:t xml:space="preserve"> Administrators do not need to manually provision, install, or rotate SSL certificates for the production API. Render ensures that all data transmitted between the </w:t>
      </w:r>
      <w:proofErr w:type="spellStart"/>
      <w:r w:rsidRPr="00881E9D">
        <w:t>Vercel</w:t>
      </w:r>
      <w:proofErr w:type="spellEnd"/>
      <w:r w:rsidRPr="00881E9D">
        <w:t xml:space="preserve"> </w:t>
      </w:r>
      <w:proofErr w:type="gramStart"/>
      <w:r w:rsidRPr="00881E9D">
        <w:t>frontend</w:t>
      </w:r>
      <w:proofErr w:type="gramEnd"/>
      <w:r w:rsidRPr="00881E9D">
        <w:t xml:space="preserve"> and the backend Web Service remains securely encrypted via automated HTTPS.</w:t>
      </w:r>
    </w:p>
    <w:p w14:paraId="53DCED24" w14:textId="351A4E5A" w:rsidR="00A275EB" w:rsidRDefault="00A275EB" w:rsidP="00A275EB">
      <w:pPr>
        <w:ind w:left="360"/>
      </w:pPr>
    </w:p>
    <w:p w14:paraId="435818ED" w14:textId="6FED4230" w:rsidR="00A275EB" w:rsidRDefault="00A275EB" w:rsidP="00A275EB">
      <w:pPr>
        <w:ind w:left="360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3</w:t>
      </w:r>
      <w:r w:rsidRPr="00A275EB">
        <w:rPr>
          <w:sz w:val="36"/>
          <w:szCs w:val="36"/>
        </w:rPr>
        <w:t>.</w:t>
      </w:r>
      <w:r w:rsidR="003250E3" w:rsidRPr="003250E3">
        <w:rPr>
          <w:rFonts w:ascii="-webkit-standard" w:hAnsi="-webkit-standard"/>
          <w:color w:val="000000"/>
          <w:sz w:val="27"/>
          <w:szCs w:val="27"/>
        </w:rPr>
        <w:t xml:space="preserve"> </w:t>
      </w:r>
      <w:r w:rsidR="00881E9D" w:rsidRPr="00881E9D">
        <w:rPr>
          <w:b/>
          <w:bCs/>
          <w:sz w:val="36"/>
          <w:szCs w:val="36"/>
        </w:rPr>
        <w:t>Data Lifecycle Management</w:t>
      </w:r>
    </w:p>
    <w:p w14:paraId="58AC19B4" w14:textId="77777777" w:rsidR="001669CA" w:rsidRPr="001669CA" w:rsidRDefault="001669CA" w:rsidP="001669CA">
      <w:pPr>
        <w:ind w:left="360"/>
      </w:pPr>
      <w:r w:rsidRPr="001669CA">
        <w:t xml:space="preserve">To maintain optimal system performance and adhere to data privacy best practices, </w:t>
      </w:r>
      <w:proofErr w:type="spellStart"/>
      <w:r w:rsidRPr="001669CA">
        <w:t>AudioAura</w:t>
      </w:r>
      <w:proofErr w:type="spellEnd"/>
      <w:r w:rsidRPr="001669CA">
        <w:t xml:space="preserve"> employs an automated garbage collection strategy for generated content.</w:t>
      </w:r>
    </w:p>
    <w:p w14:paraId="5D62EF59" w14:textId="77777777" w:rsidR="001669CA" w:rsidRPr="001669CA" w:rsidRDefault="001669CA" w:rsidP="001669CA">
      <w:pPr>
        <w:numPr>
          <w:ilvl w:val="0"/>
          <w:numId w:val="12"/>
        </w:numPr>
      </w:pPr>
      <w:r w:rsidRPr="001669CA">
        <w:rPr>
          <w:b/>
          <w:bCs/>
        </w:rPr>
        <w:t>The </w:t>
      </w:r>
      <w:proofErr w:type="spellStart"/>
      <w:r w:rsidRPr="001669CA">
        <w:rPr>
          <w:b/>
          <w:bCs/>
        </w:rPr>
        <w:t>purgeExpired</w:t>
      </w:r>
      <w:proofErr w:type="spellEnd"/>
      <w:r w:rsidRPr="001669CA">
        <w:rPr>
          <w:b/>
          <w:bCs/>
        </w:rPr>
        <w:t> Routine:</w:t>
      </w:r>
      <w:r w:rsidRPr="001669CA">
        <w:t> A dedicated background process named </w:t>
      </w:r>
      <w:proofErr w:type="spellStart"/>
      <w:r w:rsidRPr="001669CA">
        <w:t>purgeExpired</w:t>
      </w:r>
      <w:proofErr w:type="spellEnd"/>
      <w:r w:rsidRPr="001669CA">
        <w:t> is scheduled to execute automatically every hour.</w:t>
      </w:r>
    </w:p>
    <w:p w14:paraId="378504D2" w14:textId="77777777" w:rsidR="001669CA" w:rsidRPr="001669CA" w:rsidRDefault="001669CA" w:rsidP="001669CA">
      <w:pPr>
        <w:numPr>
          <w:ilvl w:val="0"/>
          <w:numId w:val="12"/>
        </w:numPr>
      </w:pPr>
      <w:r w:rsidRPr="001669CA">
        <w:rPr>
          <w:b/>
          <w:bCs/>
        </w:rPr>
        <w:lastRenderedPageBreak/>
        <w:t>Retention Policy:</w:t>
      </w:r>
      <w:r w:rsidRPr="001669CA">
        <w:t xml:space="preserve"> This routine scans the system's memory allocation and actively deletes any shared report data that has exceeded a 14-day lifespan. This ensures that the server's memory footprint remains </w:t>
      </w:r>
      <w:proofErr w:type="gramStart"/>
      <w:r w:rsidRPr="001669CA">
        <w:t>efficient</w:t>
      </w:r>
      <w:proofErr w:type="gramEnd"/>
      <w:r w:rsidRPr="001669CA">
        <w:t xml:space="preserve"> and that user-generated share links are inherently ephemeral.</w:t>
      </w:r>
    </w:p>
    <w:p w14:paraId="1F448E94" w14:textId="77777777" w:rsidR="001669CA" w:rsidRPr="001669CA" w:rsidRDefault="001669CA" w:rsidP="00A275EB">
      <w:pPr>
        <w:ind w:left="360"/>
      </w:pPr>
    </w:p>
    <w:p w14:paraId="624A291B" w14:textId="01456A54" w:rsidR="00A275EB" w:rsidRDefault="00A275EB" w:rsidP="00A275EB">
      <w:pPr>
        <w:ind w:left="360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4</w:t>
      </w:r>
      <w:r w:rsidRPr="00A275EB">
        <w:rPr>
          <w:sz w:val="36"/>
          <w:szCs w:val="36"/>
        </w:rPr>
        <w:t>.</w:t>
      </w:r>
      <w:r w:rsidR="003250E3" w:rsidRPr="003250E3">
        <w:rPr>
          <w:rFonts w:ascii="-webkit-standard" w:hAnsi="-webkit-standard"/>
          <w:color w:val="000000"/>
          <w:sz w:val="27"/>
          <w:szCs w:val="27"/>
        </w:rPr>
        <w:t xml:space="preserve"> </w:t>
      </w:r>
      <w:r w:rsidR="001669CA" w:rsidRPr="001669CA">
        <w:rPr>
          <w:b/>
          <w:bCs/>
          <w:sz w:val="36"/>
          <w:szCs w:val="36"/>
        </w:rPr>
        <w:t>System State and Troubleshooting (On-Call/Restore)</w:t>
      </w:r>
    </w:p>
    <w:p w14:paraId="77918A04" w14:textId="77777777" w:rsidR="001669CA" w:rsidRPr="001669CA" w:rsidRDefault="001669CA" w:rsidP="001669CA">
      <w:pPr>
        <w:ind w:left="360"/>
      </w:pPr>
      <w:r w:rsidRPr="001669CA">
        <w:t xml:space="preserve">For the Minimum Viable Product (MVP) release, </w:t>
      </w:r>
      <w:proofErr w:type="spellStart"/>
      <w:r w:rsidRPr="001669CA">
        <w:t>AudioAura</w:t>
      </w:r>
      <w:proofErr w:type="spellEnd"/>
      <w:r w:rsidRPr="001669CA">
        <w:t xml:space="preserve"> intentionally utilizes a lightweight storage architecture. Administrators must understand the implications of this design when performing maintenance or responding to system alerts.</w:t>
      </w:r>
    </w:p>
    <w:p w14:paraId="2568B2D1" w14:textId="77777777" w:rsidR="001669CA" w:rsidRPr="001669CA" w:rsidRDefault="001669CA" w:rsidP="001669CA">
      <w:pPr>
        <w:numPr>
          <w:ilvl w:val="0"/>
          <w:numId w:val="13"/>
        </w:numPr>
      </w:pPr>
      <w:r w:rsidRPr="001669CA">
        <w:rPr>
          <w:b/>
          <w:bCs/>
        </w:rPr>
        <w:t>Volatile In-Memory Storage:</w:t>
      </w:r>
      <w:r w:rsidRPr="001669CA">
        <w:t> The current backend iteration relies on volatile, in-memory storage to handle active user sessions and temporarily store generated UUID share links.</w:t>
      </w:r>
    </w:p>
    <w:p w14:paraId="3CA0BD0A" w14:textId="77777777" w:rsidR="001669CA" w:rsidRPr="001669CA" w:rsidRDefault="001669CA" w:rsidP="001669CA">
      <w:pPr>
        <w:numPr>
          <w:ilvl w:val="0"/>
          <w:numId w:val="13"/>
        </w:numPr>
      </w:pPr>
      <w:r w:rsidRPr="001669CA">
        <w:rPr>
          <w:b/>
          <w:bCs/>
        </w:rPr>
        <w:t>Hard Resets:</w:t>
      </w:r>
      <w:r w:rsidRPr="001669CA">
        <w:t> In the event of a critical error, memory leak, or scheduled maintenance, initiating a server restart acts as an immediate "hard reset" for the entire platform.</w:t>
      </w:r>
    </w:p>
    <w:p w14:paraId="7D80FC8D" w14:textId="77777777" w:rsidR="001669CA" w:rsidRPr="001669CA" w:rsidRDefault="001669CA" w:rsidP="001669CA">
      <w:pPr>
        <w:numPr>
          <w:ilvl w:val="0"/>
          <w:numId w:val="13"/>
        </w:numPr>
      </w:pPr>
      <w:r w:rsidRPr="001669CA">
        <w:rPr>
          <w:b/>
          <w:bCs/>
        </w:rPr>
        <w:t>Operational Impact:</w:t>
      </w:r>
      <w:r w:rsidRPr="001669CA">
        <w:t> Administrators should note that executing a restart will instantly clear all active server-side authentication sessions (forcing current users to log in again) and permanently invalidate any currently active shared report links.</w:t>
      </w:r>
    </w:p>
    <w:p w14:paraId="5C692278" w14:textId="2BAC6BB1" w:rsidR="00A275EB" w:rsidRPr="00A275EB" w:rsidRDefault="00A275EB" w:rsidP="00A275EB">
      <w:pPr>
        <w:ind w:left="360"/>
      </w:pPr>
    </w:p>
    <w:sectPr w:rsidR="00A275EB" w:rsidRPr="00A275EB" w:rsidSect="002377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-webkit-standard">
    <w:altName w:val="Cambria"/>
    <w:panose1 w:val="020B060402020202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7A2E1B"/>
    <w:multiLevelType w:val="multilevel"/>
    <w:tmpl w:val="059449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8025AC"/>
    <w:multiLevelType w:val="multilevel"/>
    <w:tmpl w:val="E0968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6F0A57"/>
    <w:multiLevelType w:val="multilevel"/>
    <w:tmpl w:val="D06C5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D736111"/>
    <w:multiLevelType w:val="multilevel"/>
    <w:tmpl w:val="0AD62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3481FC3"/>
    <w:multiLevelType w:val="multilevel"/>
    <w:tmpl w:val="47004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87910A7"/>
    <w:multiLevelType w:val="multilevel"/>
    <w:tmpl w:val="0BE6E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FEA01BD"/>
    <w:multiLevelType w:val="multilevel"/>
    <w:tmpl w:val="B45A8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7FB4F39"/>
    <w:multiLevelType w:val="multilevel"/>
    <w:tmpl w:val="0138F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85853D7"/>
    <w:multiLevelType w:val="multilevel"/>
    <w:tmpl w:val="68EA4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9470589"/>
    <w:multiLevelType w:val="multilevel"/>
    <w:tmpl w:val="1EF05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FE913E3"/>
    <w:multiLevelType w:val="multilevel"/>
    <w:tmpl w:val="22D83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6CC45BC"/>
    <w:multiLevelType w:val="multilevel"/>
    <w:tmpl w:val="DF50B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DA61E9A"/>
    <w:multiLevelType w:val="hybridMultilevel"/>
    <w:tmpl w:val="85164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0896749">
    <w:abstractNumId w:val="11"/>
  </w:num>
  <w:num w:numId="2" w16cid:durableId="983774888">
    <w:abstractNumId w:val="12"/>
  </w:num>
  <w:num w:numId="3" w16cid:durableId="1516385482">
    <w:abstractNumId w:val="6"/>
  </w:num>
  <w:num w:numId="4" w16cid:durableId="866989113">
    <w:abstractNumId w:val="0"/>
  </w:num>
  <w:num w:numId="5" w16cid:durableId="845708886">
    <w:abstractNumId w:val="5"/>
  </w:num>
  <w:num w:numId="6" w16cid:durableId="681250607">
    <w:abstractNumId w:val="1"/>
  </w:num>
  <w:num w:numId="7" w16cid:durableId="1764716974">
    <w:abstractNumId w:val="2"/>
  </w:num>
  <w:num w:numId="8" w16cid:durableId="942030202">
    <w:abstractNumId w:val="9"/>
  </w:num>
  <w:num w:numId="9" w16cid:durableId="274213539">
    <w:abstractNumId w:val="3"/>
  </w:num>
  <w:num w:numId="10" w16cid:durableId="889192572">
    <w:abstractNumId w:val="7"/>
  </w:num>
  <w:num w:numId="11" w16cid:durableId="1583686488">
    <w:abstractNumId w:val="8"/>
  </w:num>
  <w:num w:numId="12" w16cid:durableId="1444501199">
    <w:abstractNumId w:val="4"/>
  </w:num>
  <w:num w:numId="13" w16cid:durableId="135407126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1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5EB"/>
    <w:rsid w:val="001669CA"/>
    <w:rsid w:val="00237794"/>
    <w:rsid w:val="003250E3"/>
    <w:rsid w:val="00463208"/>
    <w:rsid w:val="004B3533"/>
    <w:rsid w:val="00551C28"/>
    <w:rsid w:val="0060776D"/>
    <w:rsid w:val="00630FA8"/>
    <w:rsid w:val="007A269A"/>
    <w:rsid w:val="00881E9D"/>
    <w:rsid w:val="00A27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5EF5DE7"/>
  <w15:chartTrackingRefBased/>
  <w15:docId w15:val="{8B52311C-36A2-7146-AACC-4901DEED4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275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75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75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275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275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275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275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275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275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275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75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75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275E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275E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275E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275E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275E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275E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275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275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275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275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275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75E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275E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275E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275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275E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275E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5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De Dios Nunez Aima</dc:creator>
  <cp:keywords/>
  <dc:description/>
  <cp:lastModifiedBy>Juan De Dios Nunez Aima</cp:lastModifiedBy>
  <cp:revision>2</cp:revision>
  <dcterms:created xsi:type="dcterms:W3CDTF">2026-04-27T19:46:00Z</dcterms:created>
  <dcterms:modified xsi:type="dcterms:W3CDTF">2026-04-27T19:46:00Z</dcterms:modified>
</cp:coreProperties>
</file>